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E11" w:rsidRDefault="00946F04">
      <w:pPr>
        <w:jc w:val="center"/>
      </w:pPr>
      <w:bookmarkStart w:id="0" w:name="_GoBack"/>
      <w:bookmarkEnd w:id="0"/>
      <w:r>
        <w:t>Unit Plan</w:t>
      </w:r>
      <w:r>
        <w:tab/>
      </w:r>
      <w:r>
        <w:tab/>
      </w:r>
      <w:r>
        <w:tab/>
      </w:r>
      <w:r>
        <w:tab/>
      </w:r>
      <w:r>
        <w:tab/>
      </w:r>
      <w:r>
        <w:tab/>
        <w:t>Title: Exploring the World of Art</w:t>
      </w:r>
      <w:r>
        <w:tab/>
      </w:r>
      <w:r>
        <w:tab/>
      </w:r>
      <w:r>
        <w:tab/>
      </w:r>
      <w:r>
        <w:tab/>
      </w:r>
      <w:r>
        <w:tab/>
      </w:r>
      <w:r>
        <w:tab/>
        <w:t>Length: 10 weeks</w:t>
      </w:r>
    </w:p>
    <w:p w:rsidR="003F6E11" w:rsidRDefault="00946F04">
      <w:pPr>
        <w:jc w:val="center"/>
      </w:pPr>
      <w:r>
        <w:tab/>
      </w:r>
    </w:p>
    <w:tbl>
      <w:tblPr>
        <w:tblStyle w:val="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20"/>
        <w:gridCol w:w="1440"/>
        <w:gridCol w:w="4608"/>
      </w:tblGrid>
      <w:tr w:rsidR="003F6E11">
        <w:tc>
          <w:tcPr>
            <w:tcW w:w="154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7020" w:type="dxa"/>
          </w:tcPr>
          <w:p w:rsidR="003F6E11" w:rsidRDefault="00946F04">
            <w:r>
              <w:t>Polaris School : Tamara</w:t>
            </w:r>
          </w:p>
        </w:tc>
        <w:tc>
          <w:tcPr>
            <w:tcW w:w="1440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608" w:type="dxa"/>
          </w:tcPr>
          <w:p w:rsidR="003F6E11" w:rsidRDefault="00946F04">
            <w:r>
              <w:t>2/3</w:t>
            </w:r>
          </w:p>
        </w:tc>
      </w:tr>
    </w:tbl>
    <w:p w:rsidR="003F6E11" w:rsidRDefault="003F6E11"/>
    <w:tbl>
      <w:tblPr>
        <w:tblStyle w:val="a0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1088"/>
      </w:tblGrid>
      <w:tr w:rsidR="003F6E11">
        <w:tc>
          <w:tcPr>
            <w:tcW w:w="3528" w:type="dxa"/>
            <w:tcBorders>
              <w:bottom w:val="single" w:sz="4" w:space="0" w:color="000000"/>
            </w:tcBorders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11088" w:type="dxa"/>
            <w:tcBorders>
              <w:bottom w:val="single" w:sz="4" w:space="0" w:color="000000"/>
            </w:tcBorders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 xml:space="preserve">Grade Level Expectations </w:t>
            </w:r>
          </w:p>
        </w:tc>
      </w:tr>
      <w:tr w:rsidR="003F6E11">
        <w:tc>
          <w:tcPr>
            <w:tcW w:w="3528" w:type="dxa"/>
          </w:tcPr>
          <w:p w:rsidR="003F6E11" w:rsidRDefault="00946F04">
            <w:r>
              <w:rPr>
                <w:sz w:val="20"/>
                <w:szCs w:val="20"/>
              </w:rPr>
              <w:t xml:space="preserve">1. Observe and Learn to </w:t>
            </w:r>
            <w:r>
              <w:rPr>
                <w:b/>
                <w:sz w:val="20"/>
                <w:szCs w:val="20"/>
              </w:rPr>
              <w:t>Comprehend</w:t>
            </w:r>
          </w:p>
          <w:p w:rsidR="003F6E11" w:rsidRDefault="003F6E11"/>
        </w:tc>
        <w:tc>
          <w:tcPr>
            <w:tcW w:w="11088" w:type="dxa"/>
          </w:tcPr>
          <w:p w:rsidR="003F6E11" w:rsidRDefault="00946F04">
            <w:r>
              <w:rPr>
                <w:sz w:val="20"/>
                <w:szCs w:val="20"/>
              </w:rPr>
              <w:t>The identification of characteristics and expressive features in works of art and design help to determine artistic intent.</w:t>
            </w:r>
            <w:r>
              <w:rPr>
                <w:sz w:val="20"/>
                <w:szCs w:val="20"/>
              </w:rPr>
              <w:br/>
              <w:t>Characteristics and expressive features of art and design are used to identify and discuss works of art.</w:t>
            </w:r>
          </w:p>
        </w:tc>
      </w:tr>
      <w:tr w:rsidR="003F6E11">
        <w:tc>
          <w:tcPr>
            <w:tcW w:w="3528" w:type="dxa"/>
          </w:tcPr>
          <w:p w:rsidR="003F6E11" w:rsidRDefault="00946F04">
            <w:r>
              <w:rPr>
                <w:sz w:val="20"/>
                <w:szCs w:val="20"/>
              </w:rPr>
              <w:t>2. Envision and Critique t</w:t>
            </w:r>
            <w:r>
              <w:rPr>
                <w:sz w:val="20"/>
                <w:szCs w:val="20"/>
              </w:rPr>
              <w:t xml:space="preserve">o </w:t>
            </w:r>
            <w:r>
              <w:rPr>
                <w:b/>
                <w:sz w:val="20"/>
                <w:szCs w:val="20"/>
              </w:rPr>
              <w:t>Reflect</w:t>
            </w:r>
          </w:p>
          <w:p w:rsidR="003F6E11" w:rsidRDefault="003F6E11"/>
        </w:tc>
        <w:tc>
          <w:tcPr>
            <w:tcW w:w="11088" w:type="dxa"/>
          </w:tcPr>
          <w:p w:rsidR="003F6E11" w:rsidRDefault="00946F04">
            <w:r>
              <w:rPr>
                <w:sz w:val="20"/>
                <w:szCs w:val="20"/>
              </w:rPr>
              <w:t>Artists, viewers, and use the language of art to respond to their own art and the art of others.</w:t>
            </w:r>
          </w:p>
          <w:p w:rsidR="003F6E11" w:rsidRDefault="00946F04">
            <w:r>
              <w:rPr>
                <w:sz w:val="20"/>
                <w:szCs w:val="20"/>
              </w:rPr>
              <w:t>Artists, viewers, and patrons make connections among the characteristics, expressive features, and purposes of art and design.</w:t>
            </w:r>
          </w:p>
        </w:tc>
      </w:tr>
      <w:tr w:rsidR="003F6E11">
        <w:tc>
          <w:tcPr>
            <w:tcW w:w="3528" w:type="dxa"/>
          </w:tcPr>
          <w:p w:rsidR="003F6E11" w:rsidRDefault="00946F04">
            <w:r>
              <w:rPr>
                <w:sz w:val="20"/>
                <w:szCs w:val="20"/>
              </w:rPr>
              <w:t>3. Invent and Discov</w:t>
            </w:r>
            <w:r>
              <w:rPr>
                <w:sz w:val="20"/>
                <w:szCs w:val="20"/>
              </w:rPr>
              <w:t xml:space="preserve">er to </w:t>
            </w:r>
            <w:r>
              <w:rPr>
                <w:b/>
                <w:sz w:val="20"/>
                <w:szCs w:val="20"/>
              </w:rPr>
              <w:t>Create</w:t>
            </w:r>
          </w:p>
          <w:p w:rsidR="003F6E11" w:rsidRDefault="003F6E11"/>
        </w:tc>
        <w:tc>
          <w:tcPr>
            <w:tcW w:w="11088" w:type="dxa"/>
          </w:tcPr>
          <w:p w:rsidR="003F6E11" w:rsidRDefault="00946F04">
            <w:r>
              <w:rPr>
                <w:sz w:val="20"/>
                <w:szCs w:val="20"/>
              </w:rPr>
              <w:t>Use familiar symbols to identify and demonstrate characteristics and expressive features of art and design.</w:t>
            </w:r>
          </w:p>
          <w:p w:rsidR="003F6E11" w:rsidRDefault="00946F04">
            <w:r>
              <w:rPr>
                <w:sz w:val="20"/>
                <w:szCs w:val="20"/>
              </w:rPr>
              <w:t>Demonstrate basic studio skills.</w:t>
            </w:r>
          </w:p>
        </w:tc>
      </w:tr>
      <w:tr w:rsidR="003F6E11">
        <w:tc>
          <w:tcPr>
            <w:tcW w:w="3528" w:type="dxa"/>
          </w:tcPr>
          <w:p w:rsidR="003F6E11" w:rsidRDefault="00946F04">
            <w:r>
              <w:rPr>
                <w:sz w:val="20"/>
                <w:szCs w:val="20"/>
              </w:rPr>
              <w:t xml:space="preserve">4. Relate and Connect to </w:t>
            </w:r>
            <w:r>
              <w:rPr>
                <w:b/>
                <w:sz w:val="20"/>
                <w:szCs w:val="20"/>
              </w:rPr>
              <w:t>Transfer</w:t>
            </w:r>
          </w:p>
          <w:p w:rsidR="003F6E11" w:rsidRDefault="003F6E11"/>
        </w:tc>
        <w:tc>
          <w:tcPr>
            <w:tcW w:w="11088" w:type="dxa"/>
          </w:tcPr>
          <w:p w:rsidR="003F6E11" w:rsidRDefault="00946F04">
            <w:r>
              <w:rPr>
                <w:sz w:val="20"/>
                <w:szCs w:val="20"/>
              </w:rPr>
              <w:t>Works of art connect individual ideas to make meaning.</w:t>
            </w:r>
          </w:p>
          <w:p w:rsidR="003F6E11" w:rsidRDefault="00946F04">
            <w:r>
              <w:rPr>
                <w:sz w:val="20"/>
                <w:szCs w:val="20"/>
              </w:rPr>
              <w:t>Visual arts respond to human experience by relating art to the community, historical, and cultural events.</w:t>
            </w:r>
          </w:p>
        </w:tc>
      </w:tr>
    </w:tbl>
    <w:p w:rsidR="003F6E11" w:rsidRDefault="003F6E11"/>
    <w:tbl>
      <w:tblPr>
        <w:tblStyle w:val="a1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240"/>
        <w:gridCol w:w="5868"/>
      </w:tblGrid>
      <w:tr w:rsidR="003F6E11">
        <w:tc>
          <w:tcPr>
            <w:tcW w:w="5508" w:type="dxa"/>
            <w:shd w:val="clear" w:color="auto" w:fill="E0E0E0"/>
          </w:tcPr>
          <w:p w:rsidR="003F6E11" w:rsidRDefault="00946F04">
            <w:pPr>
              <w:jc w:val="center"/>
            </w:pPr>
            <w:r>
              <w:rPr>
                <w:b/>
                <w:sz w:val="20"/>
                <w:szCs w:val="20"/>
              </w:rPr>
              <w:t>Colorado 21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Century Skills</w:t>
            </w:r>
          </w:p>
          <w:p w:rsidR="003F6E11" w:rsidRDefault="003F6E11"/>
          <w:p w:rsidR="003F6E11" w:rsidRDefault="00946F04">
            <w:r>
              <w:rPr>
                <w:b/>
                <w:sz w:val="20"/>
                <w:szCs w:val="20"/>
              </w:rPr>
              <w:t>Critical Thinking and Reasoning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Think Deep, Think Different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Information Literacy: </w:t>
            </w:r>
            <w:r>
              <w:rPr>
                <w:i/>
                <w:sz w:val="20"/>
                <w:szCs w:val="20"/>
              </w:rPr>
              <w:t>Untangling the Web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>Collaboration: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Working Together, Learning Together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>Self-Direction:</w:t>
            </w:r>
            <w:r>
              <w:rPr>
                <w:i/>
                <w:sz w:val="20"/>
                <w:szCs w:val="20"/>
              </w:rPr>
              <w:t xml:space="preserve"> Owning Your Learning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>Invention:</w:t>
            </w:r>
            <w:r>
              <w:rPr>
                <w:i/>
                <w:sz w:val="20"/>
                <w:szCs w:val="20"/>
              </w:rPr>
              <w:t xml:space="preserve"> Creating Solutions</w:t>
            </w:r>
          </w:p>
        </w:tc>
        <w:tc>
          <w:tcPr>
            <w:tcW w:w="3240" w:type="dxa"/>
            <w:shd w:val="clear" w:color="auto" w:fill="E0E0E0"/>
          </w:tcPr>
          <w:p w:rsidR="003F6E11" w:rsidRDefault="00946F04">
            <w:pPr>
              <w:jc w:val="center"/>
            </w:pPr>
            <w:r>
              <w:rPr>
                <w:b/>
                <w:sz w:val="20"/>
                <w:szCs w:val="20"/>
              </w:rPr>
              <w:t>Creative Process in Visual Art</w:t>
            </w:r>
          </w:p>
          <w:p w:rsidR="003F6E11" w:rsidRDefault="003F6E11"/>
          <w:p w:rsidR="003F6E11" w:rsidRDefault="00946F04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833563" cy="12382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F6E11" w:rsidRDefault="003F6E11"/>
        </w:tc>
        <w:tc>
          <w:tcPr>
            <w:tcW w:w="5868" w:type="dxa"/>
            <w:shd w:val="clear" w:color="auto" w:fill="E0E0E0"/>
          </w:tcPr>
          <w:p w:rsidR="003F6E11" w:rsidRDefault="00946F04">
            <w:pPr>
              <w:jc w:val="center"/>
            </w:pPr>
            <w:r>
              <w:rPr>
                <w:b/>
                <w:sz w:val="20"/>
                <w:szCs w:val="20"/>
              </w:rPr>
              <w:t>Studio Thinking</w:t>
            </w:r>
          </w:p>
          <w:p w:rsidR="003F6E11" w:rsidRDefault="003F6E11">
            <w:pPr>
              <w:jc w:val="center"/>
            </w:pPr>
          </w:p>
          <w:p w:rsidR="003F6E11" w:rsidRDefault="00946F04">
            <w:r>
              <w:rPr>
                <w:b/>
                <w:sz w:val="20"/>
                <w:szCs w:val="20"/>
              </w:rPr>
              <w:t>Develop Craft: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Learning to use materials, tools and techniques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>Engage and Persist:</w:t>
            </w:r>
            <w:r>
              <w:rPr>
                <w:i/>
                <w:sz w:val="20"/>
                <w:szCs w:val="20"/>
              </w:rPr>
              <w:t xml:space="preserve"> Learning to embrace problems and not give up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>Envision</w:t>
            </w:r>
            <w:r>
              <w:rPr>
                <w:i/>
                <w:sz w:val="20"/>
                <w:szCs w:val="20"/>
              </w:rPr>
              <w:t>: Imagine the possible next steps; see what is not there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Express: </w:t>
            </w:r>
            <w:r>
              <w:rPr>
                <w:i/>
                <w:sz w:val="20"/>
                <w:szCs w:val="20"/>
              </w:rPr>
              <w:t>Convey an idea, feeling, personal meaning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Observe: </w:t>
            </w:r>
            <w:r>
              <w:rPr>
                <w:i/>
                <w:sz w:val="20"/>
                <w:szCs w:val="20"/>
              </w:rPr>
              <w:t>Seeing things that otherwise might not be seen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Reflect: </w:t>
            </w:r>
            <w:r>
              <w:rPr>
                <w:i/>
                <w:sz w:val="20"/>
                <w:szCs w:val="20"/>
              </w:rPr>
              <w:t>think, talk and evaluate your work and the work of others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Stretch and Explore: </w:t>
            </w:r>
            <w:r>
              <w:rPr>
                <w:i/>
                <w:sz w:val="20"/>
                <w:szCs w:val="20"/>
              </w:rPr>
              <w:t>Reach beyond one’s perceived capacities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Understand Art World: </w:t>
            </w:r>
            <w:r>
              <w:rPr>
                <w:i/>
                <w:sz w:val="20"/>
                <w:szCs w:val="20"/>
              </w:rPr>
              <w:t>Learn about contemporary and past art(</w:t>
            </w:r>
            <w:proofErr w:type="spellStart"/>
            <w:r>
              <w:rPr>
                <w:i/>
                <w:sz w:val="20"/>
                <w:szCs w:val="20"/>
              </w:rPr>
              <w:t>ist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3F6E11" w:rsidRDefault="003F6E11"/>
    <w:tbl>
      <w:tblPr>
        <w:tblStyle w:val="a2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3240"/>
        <w:gridCol w:w="2988"/>
      </w:tblGrid>
      <w:tr w:rsidR="003F6E11">
        <w:tc>
          <w:tcPr>
            <w:tcW w:w="838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Lesson Titles and Description</w:t>
            </w:r>
          </w:p>
        </w:tc>
        <w:tc>
          <w:tcPr>
            <w:tcW w:w="3240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 xml:space="preserve">Lesson Length </w:t>
            </w:r>
          </w:p>
        </w:tc>
        <w:tc>
          <w:tcPr>
            <w:tcW w:w="298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Sequence</w:t>
            </w:r>
          </w:p>
        </w:tc>
      </w:tr>
      <w:tr w:rsidR="003F6E11">
        <w:tc>
          <w:tcPr>
            <w:tcW w:w="8388" w:type="dxa"/>
          </w:tcPr>
          <w:p w:rsidR="003F6E11" w:rsidRDefault="00946F04">
            <w:r>
              <w:rPr>
                <w:sz w:val="20"/>
                <w:szCs w:val="20"/>
              </w:rPr>
              <w:t>Create a Character</w:t>
            </w:r>
          </w:p>
          <w:p w:rsidR="003F6E11" w:rsidRDefault="00946F04">
            <w:r>
              <w:rPr>
                <w:sz w:val="20"/>
                <w:szCs w:val="20"/>
              </w:rPr>
              <w:t xml:space="preserve">     Students will sketch and build clay characters. </w:t>
            </w:r>
          </w:p>
        </w:tc>
        <w:tc>
          <w:tcPr>
            <w:tcW w:w="3240" w:type="dxa"/>
          </w:tcPr>
          <w:p w:rsidR="003F6E11" w:rsidRDefault="00946F04">
            <w:r>
              <w:rPr>
                <w:sz w:val="20"/>
                <w:szCs w:val="20"/>
              </w:rPr>
              <w:t>2 classes</w:t>
            </w:r>
          </w:p>
        </w:tc>
        <w:tc>
          <w:tcPr>
            <w:tcW w:w="2988" w:type="dxa"/>
          </w:tcPr>
          <w:p w:rsidR="003F6E11" w:rsidRDefault="00946F04">
            <w:r>
              <w:rPr>
                <w:sz w:val="20"/>
                <w:szCs w:val="20"/>
              </w:rPr>
              <w:t>1-2</w:t>
            </w:r>
          </w:p>
        </w:tc>
      </w:tr>
      <w:tr w:rsidR="003F6E11">
        <w:tc>
          <w:tcPr>
            <w:tcW w:w="8388" w:type="dxa"/>
          </w:tcPr>
          <w:p w:rsidR="003F6E11" w:rsidRDefault="00946F04">
            <w:r>
              <w:rPr>
                <w:sz w:val="20"/>
                <w:szCs w:val="20"/>
              </w:rPr>
              <w:t>Paint Your Room</w:t>
            </w:r>
          </w:p>
          <w:p w:rsidR="003F6E11" w:rsidRDefault="00946F04">
            <w:r>
              <w:rPr>
                <w:sz w:val="20"/>
                <w:szCs w:val="20"/>
              </w:rPr>
              <w:t xml:space="preserve">      Students will sketch room ideas and then transfer them to a canvas to paint. </w:t>
            </w:r>
          </w:p>
        </w:tc>
        <w:tc>
          <w:tcPr>
            <w:tcW w:w="3240" w:type="dxa"/>
          </w:tcPr>
          <w:p w:rsidR="003F6E11" w:rsidRDefault="00946F04"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2988" w:type="dxa"/>
          </w:tcPr>
          <w:p w:rsidR="003F6E11" w:rsidRDefault="00946F04">
            <w:r>
              <w:rPr>
                <w:sz w:val="20"/>
                <w:szCs w:val="20"/>
              </w:rPr>
              <w:t>3-4</w:t>
            </w:r>
          </w:p>
        </w:tc>
      </w:tr>
      <w:tr w:rsidR="003F6E11">
        <w:tc>
          <w:tcPr>
            <w:tcW w:w="8388" w:type="dxa"/>
          </w:tcPr>
          <w:p w:rsidR="003F6E11" w:rsidRDefault="00946F04">
            <w:r>
              <w:rPr>
                <w:sz w:val="20"/>
                <w:szCs w:val="20"/>
              </w:rPr>
              <w:t xml:space="preserve">Building Space </w:t>
            </w:r>
          </w:p>
          <w:p w:rsidR="003F6E11" w:rsidRDefault="00946F04">
            <w:r>
              <w:rPr>
                <w:sz w:val="20"/>
                <w:szCs w:val="20"/>
              </w:rPr>
              <w:t xml:space="preserve">     Students will build a 3-D space out of cardboard and other materials using their sketches and clay </w:t>
            </w:r>
          </w:p>
          <w:p w:rsidR="003F6E11" w:rsidRDefault="00946F04"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character</w:t>
            </w:r>
            <w:proofErr w:type="gramEnd"/>
            <w:r>
              <w:rPr>
                <w:sz w:val="20"/>
                <w:szCs w:val="20"/>
              </w:rPr>
              <w:t xml:space="preserve"> they made. </w:t>
            </w:r>
          </w:p>
        </w:tc>
        <w:tc>
          <w:tcPr>
            <w:tcW w:w="3240" w:type="dxa"/>
          </w:tcPr>
          <w:p w:rsidR="003F6E11" w:rsidRDefault="00946F04"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2988" w:type="dxa"/>
          </w:tcPr>
          <w:p w:rsidR="003F6E11" w:rsidRDefault="00946F04">
            <w:r>
              <w:rPr>
                <w:sz w:val="20"/>
                <w:szCs w:val="20"/>
              </w:rPr>
              <w:t>5-8</w:t>
            </w:r>
          </w:p>
        </w:tc>
      </w:tr>
    </w:tbl>
    <w:p w:rsidR="003F6E11" w:rsidRDefault="003F6E11"/>
    <w:tbl>
      <w:tblPr>
        <w:tblStyle w:val="a3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1980"/>
        <w:gridCol w:w="7128"/>
      </w:tblGrid>
      <w:tr w:rsidR="003F6E11">
        <w:tc>
          <w:tcPr>
            <w:tcW w:w="280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 xml:space="preserve">Unit: Focusing Lens/Lenses: Timeless, Transferrable and </w:t>
            </w:r>
            <w:r>
              <w:rPr>
                <w:b/>
                <w:sz w:val="20"/>
                <w:szCs w:val="20"/>
              </w:rPr>
              <w:lastRenderedPageBreak/>
              <w:t xml:space="preserve">Universal </w:t>
            </w:r>
            <w:r>
              <w:rPr>
                <w:b/>
                <w:sz w:val="16"/>
                <w:szCs w:val="16"/>
              </w:rPr>
              <w:t>(I.E. Beliefs/Values, Identity, Relationsh</w:t>
            </w:r>
            <w:r>
              <w:rPr>
                <w:b/>
                <w:sz w:val="16"/>
                <w:szCs w:val="16"/>
              </w:rPr>
              <w:t>ips. Tension/Conflict, Freedom, Design, Aesthetic, Patterns, Origins, Transformation, Change, Influence, Collaboration, Intention, Play/Exploration, Synergy/Flow, Choices, Balance, Inspiration, System, Structure/Function, Reform)</w:t>
            </w:r>
          </w:p>
        </w:tc>
        <w:tc>
          <w:tcPr>
            <w:tcW w:w="2700" w:type="dxa"/>
          </w:tcPr>
          <w:p w:rsidR="003F6E11" w:rsidRDefault="00946F04">
            <w:r>
              <w:lastRenderedPageBreak/>
              <w:t>Design</w:t>
            </w:r>
          </w:p>
          <w:p w:rsidR="003F6E11" w:rsidRDefault="00946F04">
            <w:r>
              <w:t xml:space="preserve">Structure/Function </w:t>
            </w:r>
          </w:p>
          <w:p w:rsidR="003F6E11" w:rsidRDefault="00946F04">
            <w:r>
              <w:lastRenderedPageBreak/>
              <w:t xml:space="preserve">Play/Exploration </w:t>
            </w:r>
          </w:p>
          <w:p w:rsidR="003F6E11" w:rsidRDefault="00946F04">
            <w:r>
              <w:t>Aesthetic</w:t>
            </w:r>
          </w:p>
          <w:p w:rsidR="003F6E11" w:rsidRDefault="00946F04">
            <w:r>
              <w:t>Synergy/flow</w:t>
            </w:r>
          </w:p>
          <w:p w:rsidR="003F6E11" w:rsidRDefault="00946F04">
            <w:r>
              <w:t>Inspiration</w:t>
            </w:r>
          </w:p>
        </w:tc>
        <w:tc>
          <w:tcPr>
            <w:tcW w:w="1980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lastRenderedPageBreak/>
              <w:t>Unit: Prepared Graduate</w:t>
            </w:r>
          </w:p>
          <w:p w:rsidR="003F6E11" w:rsidRDefault="00946F04">
            <w:r>
              <w:rPr>
                <w:b/>
                <w:sz w:val="20"/>
                <w:szCs w:val="20"/>
              </w:rPr>
              <w:lastRenderedPageBreak/>
              <w:t>Competencies</w:t>
            </w:r>
          </w:p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</w:tc>
        <w:tc>
          <w:tcPr>
            <w:tcW w:w="7128" w:type="dxa"/>
          </w:tcPr>
          <w:p w:rsidR="003F6E11" w:rsidRDefault="00946F04">
            <w:r>
              <w:lastRenderedPageBreak/>
              <w:t xml:space="preserve">-Develop and build appropriate mastery in art-making skills, using traditional and new technologies and an understanding of the </w:t>
            </w:r>
            <w:r>
              <w:lastRenderedPageBreak/>
              <w:t>characteristics and expressive features of art and design</w:t>
            </w:r>
          </w:p>
          <w:p w:rsidR="003F6E11" w:rsidRDefault="00946F04">
            <w:r>
              <w:t>- Recognize, articulate, and implement critical thinking in the visual</w:t>
            </w:r>
            <w:r>
              <w:t xml:space="preserve"> arts by synthesizing, evaluating, and analyzing visual information</w:t>
            </w:r>
            <w:r>
              <w:t>.</w:t>
            </w:r>
          </w:p>
          <w:p w:rsidR="003F6E11" w:rsidRDefault="00946F04">
            <w:r>
              <w:t xml:space="preserve">-Analyze, interpret, and make meaning of art and design critically using oral and written discourse. </w:t>
            </w:r>
          </w:p>
          <w:p w:rsidR="003F6E11" w:rsidRDefault="00946F04">
            <w:r>
              <w:t>-Recognize, interpret, and validate that the creative process builds on the developme</w:t>
            </w:r>
            <w:r>
              <w:t>nt of ideas through a process of inquiry, discovery, and research.</w:t>
            </w:r>
          </w:p>
          <w:p w:rsidR="003F6E11" w:rsidRDefault="00946F04">
            <w:r>
              <w:t>-Develop and build appropriate mastery in art-making skills, using traditional and new technologies and an understanding of the characteristics and expressive features of art and design.</w:t>
            </w:r>
          </w:p>
        </w:tc>
      </w:tr>
    </w:tbl>
    <w:p w:rsidR="003F6E11" w:rsidRDefault="003F6E11"/>
    <w:tbl>
      <w:tblPr>
        <w:tblStyle w:val="a5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F6E11">
        <w:tc>
          <w:tcPr>
            <w:tcW w:w="190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Unit: Standards and Grade Level Expectations</w:t>
            </w:r>
          </w:p>
          <w:p w:rsidR="003F6E11" w:rsidRDefault="00946F04">
            <w:r>
              <w:rPr>
                <w:b/>
                <w:sz w:val="16"/>
                <w:szCs w:val="16"/>
              </w:rPr>
              <w:t>(Unit must have all standards; NOT all GLEs.)</w:t>
            </w:r>
          </w:p>
          <w:p w:rsidR="003F6E11" w:rsidRDefault="003F6E11"/>
          <w:p w:rsidR="003F6E11" w:rsidRDefault="003F6E11"/>
          <w:p w:rsidR="003F6E11" w:rsidRDefault="003F6E11"/>
        </w:tc>
        <w:tc>
          <w:tcPr>
            <w:tcW w:w="12708" w:type="dxa"/>
          </w:tcPr>
          <w:p w:rsidR="003F6E11" w:rsidRDefault="00946F04">
            <w:r>
              <w:rPr>
                <w:sz w:val="18"/>
                <w:szCs w:val="18"/>
              </w:rPr>
              <w:t>(Visual Arts Standard # - Name; GLE #, # and #)</w:t>
            </w:r>
          </w:p>
          <w:p w:rsidR="003F6E11" w:rsidRDefault="003F6E11"/>
          <w:tbl>
            <w:tblPr>
              <w:tblStyle w:val="a4"/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70"/>
              <w:gridCol w:w="3765"/>
              <w:gridCol w:w="3645"/>
            </w:tblGrid>
            <w:tr w:rsidR="003F6E11"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2-3 Standards</w:t>
                  </w:r>
                </w:p>
              </w:tc>
              <w:tc>
                <w:tcPr>
                  <w:tcW w:w="37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GLE’s</w:t>
                  </w:r>
                </w:p>
              </w:tc>
              <w:tc>
                <w:tcPr>
                  <w:tcW w:w="36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Outcomes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Comprehend</w:t>
                  </w:r>
                </w:p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1. The identification of characteristics and expressive features in works of art and design help to determine artistic intent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  <w:highlight w:val="white"/>
                    </w:rPr>
                    <w:t>a. Hypothesize and discuss artist intent</w:t>
                  </w:r>
                </w:p>
                <w:p w:rsidR="003F6E11" w:rsidRDefault="00946F04">
                  <w:proofErr w:type="gramStart"/>
                  <w:r>
                    <w:rPr>
                      <w:sz w:val="18"/>
                      <w:szCs w:val="18"/>
                      <w:highlight w:val="white"/>
                    </w:rPr>
                    <w:t>and</w:t>
                  </w:r>
                  <w:proofErr w:type="gramEnd"/>
                  <w:r>
                    <w:rPr>
                      <w:sz w:val="18"/>
                      <w:szCs w:val="18"/>
                      <w:highlight w:val="white"/>
                    </w:rPr>
                    <w:t xml:space="preserve"> mood.</w:t>
                  </w:r>
                </w:p>
                <w:p w:rsidR="003F6E11" w:rsidRDefault="00946F04">
                  <w:r>
                    <w:rPr>
                      <w:sz w:val="18"/>
                      <w:szCs w:val="18"/>
                      <w:highlight w:val="white"/>
                    </w:rPr>
                    <w:t>b. Discuss how art and design impact the</w:t>
                  </w:r>
                </w:p>
                <w:p w:rsidR="003F6E11" w:rsidRDefault="00946F04">
                  <w:r>
                    <w:rPr>
                      <w:sz w:val="18"/>
                      <w:szCs w:val="18"/>
                      <w:highlight w:val="white"/>
                    </w:rPr>
                    <w:t>man-made environment</w:t>
                  </w:r>
                </w:p>
                <w:p w:rsidR="003F6E11" w:rsidRDefault="00946F04">
                  <w:r>
                    <w:rPr>
                      <w:sz w:val="18"/>
                      <w:szCs w:val="18"/>
                      <w:highlight w:val="white"/>
                    </w:rPr>
                    <w:t xml:space="preserve">c. Make artistic </w:t>
                  </w:r>
                  <w:r>
                    <w:rPr>
                      <w:sz w:val="18"/>
                      <w:szCs w:val="18"/>
                      <w:highlight w:val="white"/>
                    </w:rPr>
                    <w:t>choices to communicate</w:t>
                  </w:r>
                </w:p>
                <w:p w:rsidR="003F6E11" w:rsidRDefault="00946F04">
                  <w:r>
                    <w:rPr>
                      <w:sz w:val="18"/>
                      <w:szCs w:val="18"/>
                      <w:highlight w:val="white"/>
                    </w:rPr>
                    <w:t>ideas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3F6E11"/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2. Characteristics and expressive features of art and design are used to identify and discuss works of art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highlight w:val="white"/>
                    </w:rPr>
                    <w:t>a. Characteristics and expressive features of art and design are used to identify and discuss works of art.</w:t>
                  </w:r>
                </w:p>
                <w:p w:rsidR="003F6E11" w:rsidRDefault="00946F04">
                  <w:r>
                    <w:rPr>
                      <w:highlight w:val="white"/>
                    </w:rPr>
                    <w:t>b. Articulate commonalities seen</w:t>
                  </w:r>
                </w:p>
                <w:p w:rsidR="003F6E11" w:rsidRDefault="00946F04">
                  <w:r>
                    <w:rPr>
                      <w:highlight w:val="white"/>
                    </w:rPr>
                    <w:t>in visual information</w:t>
                  </w:r>
                </w:p>
                <w:p w:rsidR="003F6E11" w:rsidRDefault="00946F04">
                  <w:r>
                    <w:rPr>
                      <w:highlight w:val="white"/>
                    </w:rPr>
                    <w:t>c. Recognize and describe the</w:t>
                  </w:r>
                </w:p>
                <w:p w:rsidR="003F6E11" w:rsidRDefault="00946F04">
                  <w:r>
                    <w:rPr>
                      <w:highlight w:val="white"/>
                    </w:rPr>
                    <w:t>differences between characteristics</w:t>
                  </w:r>
                </w:p>
                <w:p w:rsidR="003F6E11" w:rsidRDefault="00946F04">
                  <w:r>
                    <w:rPr>
                      <w:highlight w:val="white"/>
                    </w:rPr>
                    <w:t>and expressive features of art and design using age appropriate art</w:t>
                  </w:r>
                </w:p>
                <w:p w:rsidR="003F6E11" w:rsidRDefault="00946F04">
                  <w:r>
                    <w:rPr>
                      <w:highlight w:val="white"/>
                    </w:rPr>
                    <w:t>vocabulary</w:t>
                  </w:r>
                </w:p>
                <w:p w:rsidR="003F6E11" w:rsidRDefault="00946F04">
                  <w:r>
                    <w:rPr>
                      <w:highlight w:val="white"/>
                    </w:rPr>
                    <w:t>c. Describe variations of sensory</w:t>
                  </w:r>
                </w:p>
                <w:p w:rsidR="003F6E11" w:rsidRDefault="00946F04">
                  <w:r>
                    <w:rPr>
                      <w:highlight w:val="white"/>
                    </w:rPr>
                    <w:t>qualities using age ap</w:t>
                  </w:r>
                  <w:r>
                    <w:rPr>
                      <w:highlight w:val="white"/>
                    </w:rPr>
                    <w:t>propriate art</w:t>
                  </w:r>
                </w:p>
                <w:p w:rsidR="003F6E11" w:rsidRDefault="00946F04">
                  <w:r>
                    <w:rPr>
                      <w:highlight w:val="white"/>
                    </w:rPr>
                    <w:t>vocabulary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lastRenderedPageBreak/>
                    <w:t>Reflect</w:t>
                  </w:r>
                </w:p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1. Artists, viewers, and patrons use the language of art to respond to their own art and the art of others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highlight w:val="white"/>
                    </w:rPr>
                    <w:t>a. Recognize and respect cultural differences in works of art</w:t>
                  </w:r>
                </w:p>
                <w:p w:rsidR="003F6E11" w:rsidRDefault="00946F04">
                  <w:r>
                    <w:rPr>
                      <w:highlight w:val="white"/>
                    </w:rPr>
                    <w:t>b.    Interpret works of art using age appropriate de</w:t>
                  </w:r>
                  <w:r>
                    <w:rPr>
                      <w:highlight w:val="white"/>
                    </w:rPr>
                    <w:t>scriptive vocabulary</w:t>
                  </w:r>
                </w:p>
                <w:p w:rsidR="003F6E11" w:rsidRDefault="00946F04">
                  <w:r>
                    <w:t xml:space="preserve"> </w:t>
                  </w:r>
                </w:p>
                <w:p w:rsidR="003F6E11" w:rsidRDefault="00946F04">
                  <w:r>
                    <w:rPr>
                      <w:highlight w:val="white"/>
                    </w:rPr>
                    <w:t>c.    Explain how individuals can have different opinions about works of art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3F6E11"/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2. Artists, viewers, and patrons make connections among the characteristics, expressive features, and purposes of art and design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  <w:highlight w:val="white"/>
                    </w:rPr>
                    <w:t xml:space="preserve">a. Compare and contrast a work of art and a design </w:t>
                  </w:r>
                </w:p>
                <w:p w:rsidR="003F6E11" w:rsidRDefault="00946F04">
                  <w:r>
                    <w:rPr>
                      <w:sz w:val="18"/>
                      <w:szCs w:val="18"/>
                      <w:highlight w:val="white"/>
                    </w:rPr>
                    <w:t>b.    Describe common characteristics and expressive features of art and design in familiar works of art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Create</w:t>
                  </w:r>
                </w:p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1. Use familiar symbols to identify and demonstrate characteristics and expressive features</w:t>
                  </w:r>
                  <w:r>
                    <w:rPr>
                      <w:sz w:val="18"/>
                      <w:szCs w:val="18"/>
                    </w:rPr>
                    <w:t xml:space="preserve"> of art and design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highlight w:val="white"/>
                    </w:rPr>
                    <w:t>1. Create works of art using familiar symbols</w:t>
                  </w:r>
                </w:p>
                <w:p w:rsidR="003F6E11" w:rsidRDefault="00946F04">
                  <w:r>
                    <w:rPr>
                      <w:highlight w:val="white"/>
                    </w:rPr>
                    <w:t>2. Demonstrate with art media the use of basic characteristics and expressive features in art and design.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3F6E11"/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2. Demonstrate basic studio skills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highlight w:val="white"/>
                    </w:rPr>
                    <w:t>1. Create two- and three- dimensional works indi</w:t>
                  </w:r>
                  <w:r>
                    <w:rPr>
                      <w:highlight w:val="white"/>
                    </w:rPr>
                    <w:t>vidually and collaboratively.</w:t>
                  </w:r>
                </w:p>
                <w:p w:rsidR="003F6E11" w:rsidRDefault="00946F04">
                  <w:r>
                    <w:t xml:space="preserve"> </w:t>
                  </w:r>
                </w:p>
                <w:p w:rsidR="003F6E11" w:rsidRDefault="00946F04">
                  <w:r>
                    <w:rPr>
                      <w:highlight w:val="white"/>
                    </w:rPr>
                    <w:t>2. Create works of art using various modalities.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Transfer</w:t>
                  </w:r>
                </w:p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1.Works of art connect individual ideas to make meaning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a. Identify societal ideas found in art such as attire worn in different periods, and purpose of everyday objects and activities</w:t>
                  </w:r>
                </w:p>
                <w:p w:rsidR="003F6E11" w:rsidRDefault="00946F04">
                  <w:r>
                    <w:t xml:space="preserve"> </w:t>
                  </w:r>
                </w:p>
                <w:p w:rsidR="003F6E11" w:rsidRDefault="00946F04">
                  <w:r>
                    <w:rPr>
                      <w:sz w:val="18"/>
                      <w:szCs w:val="18"/>
                    </w:rPr>
                    <w:t>b. Articulate the connection between personal emotional responses and ideas that are communicated in works of art</w:t>
                  </w:r>
                </w:p>
                <w:p w:rsidR="003F6E11" w:rsidRDefault="00946F04">
                  <w:r>
                    <w:t xml:space="preserve"> </w:t>
                  </w:r>
                </w:p>
                <w:p w:rsidR="003F6E11" w:rsidRDefault="00946F04">
                  <w:r>
                    <w:rPr>
                      <w:sz w:val="18"/>
                      <w:szCs w:val="18"/>
                    </w:rPr>
                    <w:lastRenderedPageBreak/>
                    <w:t>c. Develo</w:t>
                  </w:r>
                  <w:r>
                    <w:rPr>
                      <w:sz w:val="18"/>
                      <w:szCs w:val="18"/>
                    </w:rPr>
                    <w:t>p a list of community cultural arts resources</w:t>
                  </w:r>
                </w:p>
              </w:tc>
            </w:tr>
            <w:tr w:rsidR="003F6E11">
              <w:tc>
                <w:tcPr>
                  <w:tcW w:w="147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3F6E11"/>
              </w:tc>
              <w:tc>
                <w:tcPr>
                  <w:tcW w:w="3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2. Visual arts respond to human experience by relating art to the community, historical, and cultural events.</w:t>
                  </w:r>
                </w:p>
              </w:tc>
              <w:tc>
                <w:tcPr>
                  <w:tcW w:w="36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F6E11" w:rsidRDefault="00946F04">
                  <w:r>
                    <w:rPr>
                      <w:sz w:val="18"/>
                      <w:szCs w:val="18"/>
                    </w:rPr>
                    <w:t>a. Communicate observational responses to works of art from a variety of social, emotional, and hi</w:t>
                  </w:r>
                  <w:r>
                    <w:rPr>
                      <w:sz w:val="18"/>
                      <w:szCs w:val="18"/>
                    </w:rPr>
                    <w:t>storical contexts</w:t>
                  </w:r>
                </w:p>
                <w:p w:rsidR="003F6E11" w:rsidRDefault="00946F04">
                  <w:r>
                    <w:t xml:space="preserve"> </w:t>
                  </w:r>
                </w:p>
                <w:p w:rsidR="003F6E11" w:rsidRDefault="00946F04">
                  <w:r>
                    <w:rPr>
                      <w:sz w:val="18"/>
                      <w:szCs w:val="18"/>
                    </w:rPr>
                    <w:t>b.  Discuss and describe personal artistic experiences</w:t>
                  </w:r>
                </w:p>
                <w:p w:rsidR="003F6E11" w:rsidRDefault="00946F04">
                  <w:r>
                    <w:t xml:space="preserve"> </w:t>
                  </w:r>
                </w:p>
                <w:p w:rsidR="003F6E11" w:rsidRDefault="00946F04">
                  <w:r>
                    <w:rPr>
                      <w:sz w:val="18"/>
                      <w:szCs w:val="18"/>
                    </w:rPr>
                    <w:t>c. Discuss community-based and public art</w:t>
                  </w:r>
                </w:p>
                <w:p w:rsidR="003F6E11" w:rsidRDefault="00946F04">
                  <w:r>
                    <w:t xml:space="preserve"> </w:t>
                  </w:r>
                </w:p>
                <w:p w:rsidR="003F6E11" w:rsidRDefault="00946F04">
                  <w:r>
                    <w:rPr>
                      <w:sz w:val="18"/>
                      <w:szCs w:val="18"/>
                    </w:rPr>
                    <w:t>d. Relate personal experiences to familiar historical and cultural events</w:t>
                  </w:r>
                </w:p>
              </w:tc>
            </w:tr>
          </w:tbl>
          <w:p w:rsidR="003F6E11" w:rsidRDefault="00946F04">
            <w:r>
              <w:rPr>
                <w:sz w:val="18"/>
                <w:szCs w:val="18"/>
              </w:rPr>
              <w:t xml:space="preserve"> </w:t>
            </w:r>
          </w:p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</w:tc>
      </w:tr>
    </w:tbl>
    <w:p w:rsidR="003F6E11" w:rsidRDefault="003F6E11"/>
    <w:tbl>
      <w:tblPr>
        <w:tblStyle w:val="a6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F6E11">
        <w:tc>
          <w:tcPr>
            <w:tcW w:w="190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Unit: Inquiry Questions</w:t>
            </w:r>
          </w:p>
          <w:p w:rsidR="003F6E11" w:rsidRDefault="00946F04">
            <w:r>
              <w:rPr>
                <w:b/>
                <w:sz w:val="16"/>
                <w:szCs w:val="16"/>
              </w:rPr>
              <w:t>(Engaging-Debatable: In art, what does it mean when something is beautiful? How can something be so ugly it is beautiful?)</w:t>
            </w:r>
          </w:p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</w:tc>
        <w:tc>
          <w:tcPr>
            <w:tcW w:w="12708" w:type="dxa"/>
          </w:tcPr>
          <w:p w:rsidR="003F6E11" w:rsidRDefault="00946F04">
            <w:r>
              <w:rPr>
                <w:sz w:val="20"/>
                <w:szCs w:val="20"/>
              </w:rPr>
              <w:lastRenderedPageBreak/>
              <w:t>(3-5 questions; at least 2 from each lesson)</w:t>
            </w:r>
          </w:p>
          <w:p w:rsidR="003F6E11" w:rsidRDefault="00946F04">
            <w:r>
              <w:rPr>
                <w:sz w:val="20"/>
                <w:szCs w:val="20"/>
              </w:rPr>
              <w:t>Why do various cultures experience and define space differently?</w:t>
            </w:r>
          </w:p>
          <w:p w:rsidR="003F6E11" w:rsidRDefault="00946F04">
            <w:r>
              <w:rPr>
                <w:sz w:val="20"/>
                <w:szCs w:val="20"/>
              </w:rPr>
              <w:t>Can art present us with a different way of understanding the environment?</w:t>
            </w:r>
          </w:p>
          <w:p w:rsidR="003F6E11" w:rsidRDefault="00946F04">
            <w:r>
              <w:rPr>
                <w:sz w:val="20"/>
                <w:szCs w:val="20"/>
              </w:rPr>
              <w:t>How has cultural tradition influenced art?</w:t>
            </w:r>
          </w:p>
          <w:p w:rsidR="003F6E11" w:rsidRDefault="00946F04">
            <w:r>
              <w:rPr>
                <w:sz w:val="20"/>
                <w:szCs w:val="20"/>
              </w:rPr>
              <w:t>How can line define space?</w:t>
            </w:r>
          </w:p>
          <w:p w:rsidR="003F6E11" w:rsidRDefault="00946F04">
            <w:r>
              <w:rPr>
                <w:sz w:val="20"/>
                <w:szCs w:val="20"/>
              </w:rPr>
              <w:t>What can line do to architectural structures?</w:t>
            </w:r>
          </w:p>
          <w:p w:rsidR="003F6E11" w:rsidRDefault="00946F04">
            <w:r>
              <w:rPr>
                <w:sz w:val="20"/>
                <w:szCs w:val="20"/>
              </w:rPr>
              <w:t>How can you convey movement through abstract art?</w:t>
            </w:r>
          </w:p>
          <w:p w:rsidR="003F6E11" w:rsidRDefault="00946F04">
            <w:r>
              <w:rPr>
                <w:sz w:val="20"/>
                <w:szCs w:val="20"/>
              </w:rPr>
              <w:t>Why kind of line</w:t>
            </w:r>
            <w:r>
              <w:rPr>
                <w:sz w:val="20"/>
                <w:szCs w:val="20"/>
              </w:rPr>
              <w:t xml:space="preserve"> can be used to create movement?</w:t>
            </w:r>
          </w:p>
          <w:p w:rsidR="003F6E11" w:rsidRDefault="00946F04">
            <w:r>
              <w:rPr>
                <w:sz w:val="20"/>
                <w:szCs w:val="20"/>
              </w:rPr>
              <w:t>How much knowledge is necessary to create art if a formula is provided for its creation?</w:t>
            </w:r>
          </w:p>
          <w:p w:rsidR="003F6E11" w:rsidRDefault="00946F04">
            <w:r>
              <w:rPr>
                <w:sz w:val="20"/>
                <w:szCs w:val="20"/>
              </w:rPr>
              <w:t>What does pattern do in art?</w:t>
            </w:r>
          </w:p>
          <w:p w:rsidR="003F6E11" w:rsidRDefault="00946F04">
            <w:r>
              <w:rPr>
                <w:sz w:val="20"/>
                <w:szCs w:val="20"/>
              </w:rPr>
              <w:t>How to symbols relate to art?</w:t>
            </w:r>
          </w:p>
          <w:p w:rsidR="003F6E11" w:rsidRDefault="00946F04">
            <w:r>
              <w:rPr>
                <w:sz w:val="20"/>
                <w:szCs w:val="20"/>
              </w:rPr>
              <w:t xml:space="preserve">How can balance change a piece of art? </w:t>
            </w:r>
          </w:p>
          <w:p w:rsidR="003F6E11" w:rsidRDefault="00946F04">
            <w:r>
              <w:rPr>
                <w:sz w:val="20"/>
                <w:szCs w:val="20"/>
              </w:rPr>
              <w:t>How do artists find their inspirati</w:t>
            </w:r>
            <w:r>
              <w:rPr>
                <w:sz w:val="20"/>
                <w:szCs w:val="20"/>
              </w:rPr>
              <w:t>on?</w:t>
            </w:r>
          </w:p>
          <w:p w:rsidR="003F6E11" w:rsidRDefault="00946F04">
            <w:r>
              <w:rPr>
                <w:sz w:val="20"/>
                <w:szCs w:val="20"/>
              </w:rPr>
              <w:lastRenderedPageBreak/>
              <w:t>How is design related to form?</w:t>
            </w:r>
          </w:p>
          <w:p w:rsidR="003F6E11" w:rsidRDefault="00946F04">
            <w:r>
              <w:rPr>
                <w:sz w:val="20"/>
                <w:szCs w:val="20"/>
              </w:rPr>
              <w:t>What drives artists to relate their art to one another?</w:t>
            </w:r>
          </w:p>
          <w:p w:rsidR="003F6E11" w:rsidRDefault="00946F04">
            <w:r>
              <w:rPr>
                <w:sz w:val="20"/>
                <w:szCs w:val="20"/>
              </w:rPr>
              <w:t>What drives an artist to choose one thing over another?</w:t>
            </w:r>
          </w:p>
          <w:p w:rsidR="003F6E11" w:rsidRDefault="00946F04">
            <w:r>
              <w:rPr>
                <w:sz w:val="20"/>
                <w:szCs w:val="20"/>
              </w:rPr>
              <w:t>Why may an artist want to make art about the world he or she lives in?</w:t>
            </w:r>
          </w:p>
        </w:tc>
      </w:tr>
    </w:tbl>
    <w:p w:rsidR="003F6E11" w:rsidRDefault="003F6E11"/>
    <w:tbl>
      <w:tblPr>
        <w:tblStyle w:val="a7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F6E11">
        <w:tc>
          <w:tcPr>
            <w:tcW w:w="190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708" w:type="dxa"/>
          </w:tcPr>
          <w:p w:rsidR="003F6E11" w:rsidRDefault="00946F04">
            <w:r>
              <w:rPr>
                <w:sz w:val="20"/>
                <w:szCs w:val="20"/>
              </w:rPr>
              <w:t>Comprehend/Reflect/Create/Transfer</w:t>
            </w:r>
          </w:p>
        </w:tc>
      </w:tr>
    </w:tbl>
    <w:p w:rsidR="003F6E11" w:rsidRDefault="003F6E11"/>
    <w:tbl>
      <w:tblPr>
        <w:tblStyle w:val="a8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3F6E11">
        <w:tc>
          <w:tcPr>
            <w:tcW w:w="190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 xml:space="preserve">Unit: Concepts: Timeless, </w:t>
            </w:r>
            <w:r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 and Universal </w:t>
            </w:r>
            <w:r>
              <w:rPr>
                <w:b/>
                <w:sz w:val="16"/>
                <w:szCs w:val="16"/>
              </w:rPr>
              <w:t>(I.E. Composition, Patterns, Technique, Rhythm, Paradox, Influence, Style, Force, Culture, Space/Time/Energy, Line, Law/Rules, Value, Expressions, Emotions, Tradition</w:t>
            </w:r>
            <w:r>
              <w:rPr>
                <w:b/>
                <w:sz w:val="16"/>
                <w:szCs w:val="16"/>
              </w:rPr>
              <w:t>, Symbol, Movement, Shape, Improvisation, Observation)</w:t>
            </w:r>
          </w:p>
          <w:p w:rsidR="003F6E11" w:rsidRDefault="003F6E11"/>
          <w:p w:rsidR="003F6E11" w:rsidRDefault="003F6E11"/>
        </w:tc>
        <w:tc>
          <w:tcPr>
            <w:tcW w:w="12708" w:type="dxa"/>
          </w:tcPr>
          <w:p w:rsidR="003F6E11" w:rsidRDefault="00946F04">
            <w:r>
              <w:t>Composition</w:t>
            </w:r>
          </w:p>
          <w:p w:rsidR="003F6E11" w:rsidRDefault="00946F04">
            <w:r>
              <w:t>Architecture</w:t>
            </w:r>
          </w:p>
          <w:p w:rsidR="003F6E11" w:rsidRDefault="00946F04">
            <w:r>
              <w:t>Design</w:t>
            </w:r>
          </w:p>
          <w:p w:rsidR="003F6E11" w:rsidRDefault="00946F04">
            <w:r>
              <w:t>Plan</w:t>
            </w:r>
          </w:p>
          <w:p w:rsidR="003F6E11" w:rsidRDefault="00946F04">
            <w:r>
              <w:t>Patterns</w:t>
            </w:r>
          </w:p>
          <w:p w:rsidR="003F6E11" w:rsidRDefault="00946F04">
            <w:r>
              <w:t>Influence</w:t>
            </w:r>
          </w:p>
          <w:p w:rsidR="003F6E11" w:rsidRDefault="00946F04">
            <w:r>
              <w:t>Space</w:t>
            </w:r>
          </w:p>
          <w:p w:rsidR="003F6E11" w:rsidRDefault="00946F04">
            <w:r>
              <w:t>Line</w:t>
            </w:r>
          </w:p>
          <w:p w:rsidR="003F6E11" w:rsidRDefault="00946F04">
            <w:r>
              <w:t>Expressions</w:t>
            </w:r>
          </w:p>
          <w:p w:rsidR="003F6E11" w:rsidRDefault="00946F04">
            <w:r>
              <w:t>Tradition</w:t>
            </w:r>
          </w:p>
          <w:p w:rsidR="003F6E11" w:rsidRDefault="00946F04">
            <w:r>
              <w:t>Building</w:t>
            </w:r>
          </w:p>
          <w:p w:rsidR="003F6E11" w:rsidRDefault="00946F04">
            <w:r>
              <w:t>Construction</w:t>
            </w:r>
          </w:p>
          <w:p w:rsidR="003F6E11" w:rsidRDefault="003F6E11"/>
        </w:tc>
      </w:tr>
    </w:tbl>
    <w:p w:rsidR="003F6E11" w:rsidRDefault="003F6E11"/>
    <w:p w:rsidR="003F6E11" w:rsidRDefault="003F6E11"/>
    <w:tbl>
      <w:tblPr>
        <w:tblStyle w:val="a9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6"/>
      </w:tblGrid>
      <w:tr w:rsidR="003F6E11">
        <w:tc>
          <w:tcPr>
            <w:tcW w:w="14616" w:type="dxa"/>
            <w:shd w:val="clear" w:color="auto" w:fill="E0E0E0"/>
          </w:tcPr>
          <w:p w:rsidR="003F6E11" w:rsidRDefault="00946F04">
            <w:r>
              <w:rPr>
                <w:b/>
                <w:sz w:val="18"/>
                <w:szCs w:val="18"/>
              </w:rPr>
              <w:t>For each statement you create below align with Standard(s), Prepared Graduate Competencies, and Grade Level Expectations.  Refer to Standards: Inquiry Questions, Relevance and Application and Nature of Statement when writing understandings.</w:t>
            </w:r>
          </w:p>
        </w:tc>
      </w:tr>
    </w:tbl>
    <w:p w:rsidR="003F6E11" w:rsidRDefault="003F6E11"/>
    <w:tbl>
      <w:tblPr>
        <w:tblStyle w:val="a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140"/>
        <w:gridCol w:w="3888"/>
      </w:tblGrid>
      <w:tr w:rsidR="003F6E11">
        <w:tc>
          <w:tcPr>
            <w:tcW w:w="658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  <w:u w:val="single"/>
              </w:rPr>
              <w:t>Enduring Understandings: My students will UNDERSTAND...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(Timeless, </w:t>
            </w:r>
            <w:r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 and Universal. Shows a relationship between two or more concepts.)</w:t>
            </w:r>
          </w:p>
        </w:tc>
        <w:tc>
          <w:tcPr>
            <w:tcW w:w="4140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Conceptual Guiding Questions</w:t>
            </w:r>
          </w:p>
        </w:tc>
        <w:tc>
          <w:tcPr>
            <w:tcW w:w="388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Factual Guiding Questions</w:t>
            </w:r>
          </w:p>
        </w:tc>
      </w:tr>
      <w:tr w:rsidR="003F6E11">
        <w:tc>
          <w:tcPr>
            <w:tcW w:w="6588" w:type="dxa"/>
          </w:tcPr>
          <w:p w:rsidR="003F6E11" w:rsidRDefault="00946F04">
            <w:r>
              <w:rPr>
                <w:sz w:val="20"/>
                <w:szCs w:val="20"/>
              </w:rPr>
              <w:t>Through observation students will understand how cult</w:t>
            </w:r>
            <w:r>
              <w:rPr>
                <w:sz w:val="20"/>
                <w:szCs w:val="20"/>
              </w:rPr>
              <w:t>ural traditions influence building.</w:t>
            </w:r>
          </w:p>
        </w:tc>
        <w:tc>
          <w:tcPr>
            <w:tcW w:w="4140" w:type="dxa"/>
          </w:tcPr>
          <w:p w:rsidR="003F6E11" w:rsidRDefault="00946F04">
            <w:r>
              <w:rPr>
                <w:sz w:val="20"/>
                <w:szCs w:val="20"/>
              </w:rPr>
              <w:t>Why are cultural and historical aspects important in designing art?</w:t>
            </w:r>
          </w:p>
          <w:p w:rsidR="003F6E11" w:rsidRDefault="00946F04">
            <w:r>
              <w:rPr>
                <w:sz w:val="20"/>
                <w:szCs w:val="20"/>
              </w:rPr>
              <w:t>What can you infer about a culture from their interior rooms?</w:t>
            </w:r>
          </w:p>
          <w:p w:rsidR="003F6E11" w:rsidRDefault="003F6E11"/>
        </w:tc>
        <w:tc>
          <w:tcPr>
            <w:tcW w:w="3888" w:type="dxa"/>
          </w:tcPr>
          <w:p w:rsidR="003F6E11" w:rsidRDefault="00946F04">
            <w:r>
              <w:rPr>
                <w:sz w:val="20"/>
                <w:szCs w:val="20"/>
              </w:rPr>
              <w:t>What defines an interior space?</w:t>
            </w:r>
          </w:p>
        </w:tc>
      </w:tr>
      <w:tr w:rsidR="003F6E11">
        <w:tc>
          <w:tcPr>
            <w:tcW w:w="6588" w:type="dxa"/>
          </w:tcPr>
          <w:p w:rsidR="003F6E11" w:rsidRDefault="00946F04">
            <w:r>
              <w:rPr>
                <w:sz w:val="20"/>
                <w:szCs w:val="20"/>
              </w:rPr>
              <w:t>Through art making students will understand how line can create space.</w:t>
            </w:r>
          </w:p>
        </w:tc>
        <w:tc>
          <w:tcPr>
            <w:tcW w:w="4140" w:type="dxa"/>
          </w:tcPr>
          <w:p w:rsidR="003F6E11" w:rsidRDefault="00946F04">
            <w:r>
              <w:rPr>
                <w:sz w:val="20"/>
                <w:szCs w:val="20"/>
              </w:rPr>
              <w:t>Why would an artist want to create an illusionistic space on a flat 2D surface?</w:t>
            </w:r>
          </w:p>
          <w:p w:rsidR="003F6E11" w:rsidRDefault="003F6E11"/>
        </w:tc>
        <w:tc>
          <w:tcPr>
            <w:tcW w:w="3888" w:type="dxa"/>
          </w:tcPr>
          <w:p w:rsidR="003F6E11" w:rsidRDefault="00946F04">
            <w:r>
              <w:rPr>
                <w:sz w:val="20"/>
                <w:szCs w:val="20"/>
              </w:rPr>
              <w:t>What is the definition of line?</w:t>
            </w:r>
          </w:p>
          <w:p w:rsidR="003F6E11" w:rsidRDefault="00946F04">
            <w:r>
              <w:rPr>
                <w:sz w:val="20"/>
                <w:szCs w:val="20"/>
              </w:rPr>
              <w:t>How do you define space?</w:t>
            </w:r>
          </w:p>
        </w:tc>
      </w:tr>
      <w:tr w:rsidR="003F6E11">
        <w:trPr>
          <w:trHeight w:val="480"/>
        </w:trPr>
        <w:tc>
          <w:tcPr>
            <w:tcW w:w="6588" w:type="dxa"/>
          </w:tcPr>
          <w:p w:rsidR="003F6E11" w:rsidRDefault="00946F04">
            <w:r>
              <w:rPr>
                <w:sz w:val="20"/>
                <w:szCs w:val="20"/>
              </w:rPr>
              <w:lastRenderedPageBreak/>
              <w:t>Through art making students will understand th</w:t>
            </w:r>
            <w:r>
              <w:rPr>
                <w:sz w:val="20"/>
                <w:szCs w:val="20"/>
              </w:rPr>
              <w:t>at line and space influences architecture.</w:t>
            </w:r>
          </w:p>
        </w:tc>
        <w:tc>
          <w:tcPr>
            <w:tcW w:w="4140" w:type="dxa"/>
          </w:tcPr>
          <w:p w:rsidR="003F6E11" w:rsidRDefault="00946F04">
            <w:r>
              <w:rPr>
                <w:sz w:val="20"/>
                <w:szCs w:val="20"/>
              </w:rPr>
              <w:t>Why is line used in planning architecture?</w:t>
            </w:r>
          </w:p>
          <w:p w:rsidR="003F6E11" w:rsidRDefault="003F6E11"/>
        </w:tc>
        <w:tc>
          <w:tcPr>
            <w:tcW w:w="3888" w:type="dxa"/>
          </w:tcPr>
          <w:p w:rsidR="003F6E11" w:rsidRDefault="00946F04">
            <w:r>
              <w:rPr>
                <w:sz w:val="20"/>
                <w:szCs w:val="20"/>
              </w:rPr>
              <w:t>What constitutes a blueprint?</w:t>
            </w:r>
          </w:p>
        </w:tc>
      </w:tr>
      <w:tr w:rsidR="003F6E11">
        <w:tc>
          <w:tcPr>
            <w:tcW w:w="6588" w:type="dxa"/>
          </w:tcPr>
          <w:p w:rsidR="003F6E11" w:rsidRDefault="00946F04">
            <w:r>
              <w:rPr>
                <w:sz w:val="20"/>
                <w:szCs w:val="20"/>
              </w:rPr>
              <w:t>Artists and designers will understand how plans contribute to construction.</w:t>
            </w:r>
          </w:p>
        </w:tc>
        <w:tc>
          <w:tcPr>
            <w:tcW w:w="4140" w:type="dxa"/>
          </w:tcPr>
          <w:p w:rsidR="003F6E11" w:rsidRDefault="00946F04">
            <w:r>
              <w:rPr>
                <w:sz w:val="20"/>
                <w:szCs w:val="20"/>
              </w:rPr>
              <w:t>Why is planning important in piece?</w:t>
            </w:r>
          </w:p>
          <w:p w:rsidR="003F6E11" w:rsidRDefault="00946F04">
            <w:r>
              <w:rPr>
                <w:sz w:val="20"/>
                <w:szCs w:val="20"/>
              </w:rPr>
              <w:t>Why do we try to create plans in art?</w:t>
            </w:r>
          </w:p>
          <w:p w:rsidR="003F6E11" w:rsidRDefault="003F6E11"/>
        </w:tc>
        <w:tc>
          <w:tcPr>
            <w:tcW w:w="3888" w:type="dxa"/>
          </w:tcPr>
          <w:p w:rsidR="003F6E11" w:rsidRDefault="00946F04">
            <w:r>
              <w:rPr>
                <w:sz w:val="20"/>
                <w:szCs w:val="20"/>
              </w:rPr>
              <w:t>What characteristics and expressive features of art create movement?</w:t>
            </w:r>
          </w:p>
        </w:tc>
      </w:tr>
    </w:tbl>
    <w:p w:rsidR="003F6E11" w:rsidRDefault="003F6E11"/>
    <w:tbl>
      <w:tblPr>
        <w:tblStyle w:val="ab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60"/>
        <w:gridCol w:w="7308"/>
      </w:tblGrid>
      <w:tr w:rsidR="003F6E11">
        <w:tc>
          <w:tcPr>
            <w:tcW w:w="7308" w:type="dxa"/>
            <w:gridSpan w:val="2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  <w:u w:val="single"/>
              </w:rPr>
              <w:t>Critical Content: My students will KNOW...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>(NOT Timeless, Transferrable and Universal. Factual information in the unit [topics] that students must</w:t>
            </w:r>
            <w:r>
              <w:rPr>
                <w:b/>
                <w:sz w:val="20"/>
                <w:szCs w:val="20"/>
              </w:rPr>
              <w:t xml:space="preserve"> know.)</w:t>
            </w:r>
          </w:p>
        </w:tc>
        <w:tc>
          <w:tcPr>
            <w:tcW w:w="730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  <w:u w:val="single"/>
              </w:rPr>
              <w:t>Key Skills: What my students will be able to DO...</w:t>
            </w:r>
          </w:p>
          <w:p w:rsidR="003F6E11" w:rsidRDefault="00946F04">
            <w:r>
              <w:rPr>
                <w:b/>
                <w:sz w:val="20"/>
                <w:szCs w:val="20"/>
              </w:rPr>
              <w:t xml:space="preserve">(Timeless, </w:t>
            </w:r>
            <w:r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 and Universal. What students will do AND be able to transfer to new learning experiences as a result of learning the unit.)</w:t>
            </w:r>
          </w:p>
        </w:tc>
      </w:tr>
      <w:tr w:rsidR="003F6E11">
        <w:tc>
          <w:tcPr>
            <w:tcW w:w="7308" w:type="dxa"/>
            <w:gridSpan w:val="2"/>
          </w:tcPr>
          <w:p w:rsidR="003F6E11" w:rsidRDefault="00946F04">
            <w:r>
              <w:rPr>
                <w:sz w:val="20"/>
                <w:szCs w:val="20"/>
              </w:rPr>
              <w:t>The student will be able to:</w:t>
            </w:r>
          </w:p>
          <w:p w:rsidR="003F6E11" w:rsidRDefault="003F6E11"/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expressive features and characteristics of art (point, line, space, plane, volume).</w:t>
            </w:r>
          </w:p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a 2D drawing into a 3D sculpture</w:t>
            </w:r>
          </w:p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basic drawing techniques</w:t>
            </w:r>
          </w:p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artworks in sketchbook</w:t>
            </w:r>
          </w:p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their work and the work of others in a critique</w:t>
            </w:r>
          </w:p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blueprint of room for specific character. </w:t>
            </w:r>
          </w:p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on a space with others.</w:t>
            </w:r>
          </w:p>
          <w:p w:rsidR="003F6E11" w:rsidRDefault="00946F0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painting of a space for specific character.</w:t>
            </w:r>
          </w:p>
          <w:p w:rsidR="003F6E11" w:rsidRDefault="003F6E11"/>
        </w:tc>
        <w:tc>
          <w:tcPr>
            <w:tcW w:w="7308" w:type="dxa"/>
          </w:tcPr>
          <w:p w:rsidR="003F6E11" w:rsidRDefault="00946F04">
            <w:r>
              <w:rPr>
                <w:sz w:val="20"/>
                <w:szCs w:val="20"/>
                <w:u w:val="single"/>
              </w:rPr>
              <w:t>The student will be able to:</w:t>
            </w:r>
          </w:p>
          <w:p w:rsidR="003F6E11" w:rsidRDefault="003F6E11"/>
          <w:p w:rsidR="003F6E11" w:rsidRDefault="00946F04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through character building.</w:t>
            </w:r>
          </w:p>
          <w:p w:rsidR="003F6E11" w:rsidRDefault="003F6E11"/>
          <w:p w:rsidR="003F6E11" w:rsidRDefault="00946F04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Collaborate</w:t>
            </w:r>
            <w:proofErr w:type="gramEnd"/>
            <w:r>
              <w:rPr>
                <w:sz w:val="20"/>
                <w:szCs w:val="20"/>
              </w:rPr>
              <w:t xml:space="preserve"> building space.</w:t>
            </w:r>
          </w:p>
          <w:p w:rsidR="003F6E11" w:rsidRDefault="003F6E11"/>
          <w:p w:rsidR="003F6E11" w:rsidRDefault="00946F04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 between</w:t>
            </w:r>
            <w:r>
              <w:rPr>
                <w:sz w:val="20"/>
                <w:szCs w:val="20"/>
              </w:rPr>
              <w:t xml:space="preserve"> character and space.</w:t>
            </w:r>
          </w:p>
          <w:p w:rsidR="003F6E11" w:rsidRDefault="003F6E11"/>
          <w:p w:rsidR="003F6E11" w:rsidRDefault="00946F04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space and structure in architecture.</w:t>
            </w:r>
          </w:p>
          <w:p w:rsidR="003F6E11" w:rsidRDefault="003F6E11"/>
          <w:p w:rsidR="003F6E11" w:rsidRDefault="00946F04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to create a plan for a blueprint.</w:t>
            </w:r>
          </w:p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  <w:p w:rsidR="003F6E11" w:rsidRDefault="003F6E11"/>
        </w:tc>
      </w:tr>
      <w:tr w:rsidR="003F6E11">
        <w:tc>
          <w:tcPr>
            <w:tcW w:w="244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2168" w:type="dxa"/>
            <w:gridSpan w:val="2"/>
          </w:tcPr>
          <w:p w:rsidR="003F6E11" w:rsidRDefault="00946F04">
            <w:r>
              <w:t>Architecture</w:t>
            </w:r>
          </w:p>
          <w:p w:rsidR="003F6E11" w:rsidRDefault="00946F04">
            <w:r>
              <w:t>Blueprint</w:t>
            </w:r>
          </w:p>
          <w:p w:rsidR="003F6E11" w:rsidRDefault="00946F04">
            <w:r>
              <w:t>Tradition</w:t>
            </w:r>
          </w:p>
          <w:p w:rsidR="003F6E11" w:rsidRDefault="00946F04">
            <w:r>
              <w:t>Line</w:t>
            </w:r>
          </w:p>
          <w:p w:rsidR="003F6E11" w:rsidRDefault="00946F04">
            <w:r>
              <w:t>Balance</w:t>
            </w:r>
          </w:p>
          <w:p w:rsidR="003F6E11" w:rsidRDefault="00946F04">
            <w:r>
              <w:t>Mono print</w:t>
            </w:r>
          </w:p>
          <w:p w:rsidR="003F6E11" w:rsidRDefault="00946F04">
            <w:r>
              <w:lastRenderedPageBreak/>
              <w:t>Sketch</w:t>
            </w:r>
          </w:p>
          <w:p w:rsidR="003F6E11" w:rsidRDefault="00946F04">
            <w:r>
              <w:t>Construct</w:t>
            </w:r>
          </w:p>
          <w:p w:rsidR="003F6E11" w:rsidRDefault="00946F04">
            <w:r>
              <w:t>Create</w:t>
            </w:r>
          </w:p>
          <w:p w:rsidR="003F6E11" w:rsidRDefault="00946F04">
            <w:r>
              <w:t>Explore</w:t>
            </w:r>
          </w:p>
          <w:p w:rsidR="003F6E11" w:rsidRDefault="00946F04">
            <w:r>
              <w:t>Design</w:t>
            </w:r>
          </w:p>
          <w:p w:rsidR="003F6E11" w:rsidRDefault="00946F04">
            <w:r>
              <w:t xml:space="preserve">Structure/Function </w:t>
            </w:r>
          </w:p>
          <w:p w:rsidR="003F6E11" w:rsidRDefault="00946F04">
            <w:r>
              <w:t xml:space="preserve">Play/Exploration </w:t>
            </w:r>
          </w:p>
          <w:p w:rsidR="003F6E11" w:rsidRDefault="00946F04">
            <w:r>
              <w:t>Aesthetic</w:t>
            </w:r>
          </w:p>
          <w:p w:rsidR="003F6E11" w:rsidRDefault="00946F04">
            <w:r>
              <w:t>Synergy/flow</w:t>
            </w:r>
          </w:p>
          <w:p w:rsidR="003F6E11" w:rsidRDefault="00946F04">
            <w:r>
              <w:t>Inspiration</w:t>
            </w:r>
          </w:p>
          <w:p w:rsidR="003F6E11" w:rsidRDefault="003F6E11"/>
          <w:p w:rsidR="003F6E11" w:rsidRDefault="003F6E11"/>
        </w:tc>
      </w:tr>
      <w:tr w:rsidR="003F6E11">
        <w:tc>
          <w:tcPr>
            <w:tcW w:w="244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lastRenderedPageBreak/>
              <w:t>Literacy Integration</w:t>
            </w:r>
          </w:p>
        </w:tc>
        <w:tc>
          <w:tcPr>
            <w:tcW w:w="12168" w:type="dxa"/>
            <w:gridSpan w:val="2"/>
          </w:tcPr>
          <w:p w:rsidR="003F6E11" w:rsidRDefault="00946F04">
            <w:r>
              <w:t>Cultural traditions in architecture</w:t>
            </w:r>
          </w:p>
          <w:p w:rsidR="003F6E11" w:rsidRDefault="00946F04">
            <w:r>
              <w:t>Steps in a mono-printing process</w:t>
            </w:r>
          </w:p>
          <w:p w:rsidR="003F6E11" w:rsidRDefault="00946F04">
            <w:r>
              <w:t>Steps in making a floor plan</w:t>
            </w:r>
          </w:p>
          <w:p w:rsidR="003F6E11" w:rsidRDefault="00946F04">
            <w:r>
              <w:t>Steps in making a blueprint</w:t>
            </w:r>
          </w:p>
          <w:p w:rsidR="003F6E11" w:rsidRDefault="00946F04">
            <w:r>
              <w:t>Steps in creating a clay character</w:t>
            </w:r>
          </w:p>
          <w:p w:rsidR="003F6E11" w:rsidRDefault="00946F04">
            <w:r>
              <w:t>Steps in constructing a 3D structure</w:t>
            </w:r>
          </w:p>
          <w:p w:rsidR="003F6E11" w:rsidRDefault="00946F04">
            <w:proofErr w:type="gramStart"/>
            <w:r>
              <w:t>sketchbook</w:t>
            </w:r>
            <w:proofErr w:type="gramEnd"/>
            <w:r>
              <w:t xml:space="preserve"> reflections and narratives about character and space. </w:t>
            </w:r>
          </w:p>
          <w:p w:rsidR="003F6E11" w:rsidRDefault="003F6E11"/>
          <w:p w:rsidR="003F6E11" w:rsidRDefault="003F6E11"/>
        </w:tc>
      </w:tr>
      <w:tr w:rsidR="003F6E11">
        <w:tc>
          <w:tcPr>
            <w:tcW w:w="2448" w:type="dxa"/>
            <w:shd w:val="clear" w:color="auto" w:fill="E0E0E0"/>
          </w:tcPr>
          <w:p w:rsidR="003F6E11" w:rsidRDefault="00946F04">
            <w:r>
              <w:rPr>
                <w:b/>
                <w:sz w:val="20"/>
                <w:szCs w:val="20"/>
              </w:rPr>
              <w:t>Numeracy Integration</w:t>
            </w:r>
          </w:p>
        </w:tc>
        <w:tc>
          <w:tcPr>
            <w:tcW w:w="12168" w:type="dxa"/>
            <w:gridSpan w:val="2"/>
          </w:tcPr>
          <w:p w:rsidR="003F6E11" w:rsidRDefault="00946F04">
            <w:r>
              <w:t>Blueprint measurements (wall to wall, how many windows, doors, etc.)</w:t>
            </w:r>
          </w:p>
          <w:p w:rsidR="003F6E11" w:rsidRDefault="00946F04">
            <w:r>
              <w:t>Sizes</w:t>
            </w:r>
          </w:p>
          <w:p w:rsidR="003F6E11" w:rsidRDefault="00946F04">
            <w:r>
              <w:t>Steps in processes</w:t>
            </w:r>
          </w:p>
          <w:p w:rsidR="003F6E11" w:rsidRDefault="003F6E11"/>
          <w:p w:rsidR="003F6E11" w:rsidRDefault="003F6E11"/>
        </w:tc>
      </w:tr>
    </w:tbl>
    <w:p w:rsidR="003F6E11" w:rsidRDefault="003F6E11"/>
    <w:sectPr w:rsidR="003F6E11">
      <w:foot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04" w:rsidRDefault="00946F04">
      <w:r>
        <w:separator/>
      </w:r>
    </w:p>
  </w:endnote>
  <w:endnote w:type="continuationSeparator" w:id="0">
    <w:p w:rsidR="00946F04" w:rsidRDefault="0094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11" w:rsidRDefault="00946F04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B06467">
      <w:rPr>
        <w:noProof/>
      </w:rPr>
      <w:t>1</w:t>
    </w:r>
    <w:r>
      <w:fldChar w:fldCharType="end"/>
    </w:r>
  </w:p>
  <w:p w:rsidR="003F6E11" w:rsidRDefault="00946F04">
    <w:pPr>
      <w:tabs>
        <w:tab w:val="center" w:pos="4320"/>
        <w:tab w:val="right" w:pos="8640"/>
      </w:tabs>
      <w:spacing w:after="720"/>
      <w:ind w:right="360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04" w:rsidRDefault="00946F04">
      <w:r>
        <w:separator/>
      </w:r>
    </w:p>
  </w:footnote>
  <w:footnote w:type="continuationSeparator" w:id="0">
    <w:p w:rsidR="00946F04" w:rsidRDefault="0094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CF4"/>
    <w:multiLevelType w:val="multilevel"/>
    <w:tmpl w:val="2CFE60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F93E4B"/>
    <w:multiLevelType w:val="multilevel"/>
    <w:tmpl w:val="19AC4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6E11"/>
    <w:rsid w:val="003F6E11"/>
    <w:rsid w:val="00946F04"/>
    <w:rsid w:val="00B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2015-09-12T19:15:00Z</dcterms:created>
  <dcterms:modified xsi:type="dcterms:W3CDTF">2015-09-12T19:15:00Z</dcterms:modified>
</cp:coreProperties>
</file>